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Ind w:w="-635" w:type="dxa"/>
        <w:tblLook w:val="04A0" w:firstRow="1" w:lastRow="0" w:firstColumn="1" w:lastColumn="0" w:noHBand="0" w:noVBand="1"/>
      </w:tblPr>
      <w:tblGrid>
        <w:gridCol w:w="4230"/>
        <w:gridCol w:w="10170"/>
      </w:tblGrid>
      <w:tr w:rsidR="001B20EC" w:rsidRPr="001B20EC" w14:paraId="5C5819DD" w14:textId="77777777" w:rsidTr="005127DD">
        <w:trPr>
          <w:trHeight w:val="450"/>
          <w:tblHeader/>
        </w:trPr>
        <w:tc>
          <w:tcPr>
            <w:tcW w:w="14400" w:type="dxa"/>
            <w:gridSpan w:val="2"/>
            <w:tcBorders>
              <w:top w:val="single" w:sz="4" w:space="0" w:color="auto"/>
              <w:left w:val="single" w:sz="4" w:space="0" w:color="auto"/>
              <w:bottom w:val="single" w:sz="4" w:space="0" w:color="auto"/>
              <w:right w:val="single" w:sz="4" w:space="0" w:color="auto"/>
            </w:tcBorders>
            <w:shd w:val="clear" w:color="000000" w:fill="B4005E"/>
            <w:vAlign w:val="center"/>
            <w:hideMark/>
          </w:tcPr>
          <w:p w14:paraId="1665D990" w14:textId="77777777" w:rsidR="001B20EC" w:rsidRPr="001B20EC" w:rsidRDefault="001B20EC" w:rsidP="001B20EC">
            <w:pPr>
              <w:spacing w:after="0" w:line="240" w:lineRule="auto"/>
              <w:jc w:val="center"/>
              <w:rPr>
                <w:rFonts w:ascii="Arial" w:eastAsia="Times New Roman" w:hAnsi="Arial" w:cs="Arial"/>
                <w:b/>
                <w:bCs/>
                <w:color w:val="FFFFFF"/>
                <w:sz w:val="32"/>
                <w:szCs w:val="32"/>
              </w:rPr>
            </w:pPr>
            <w:r w:rsidRPr="001B20EC">
              <w:rPr>
                <w:rFonts w:ascii="Arial" w:eastAsia="Times New Roman" w:hAnsi="Arial" w:cs="Arial"/>
                <w:b/>
                <w:bCs/>
                <w:color w:val="FFFFFF"/>
                <w:sz w:val="32"/>
                <w:szCs w:val="32"/>
              </w:rPr>
              <w:t>IAM Knowledge Development Plan 2023</w:t>
            </w:r>
          </w:p>
        </w:tc>
      </w:tr>
      <w:tr w:rsidR="00B524E5" w:rsidRPr="001B20EC" w14:paraId="1AC35D6A" w14:textId="77777777" w:rsidTr="005127DD">
        <w:trPr>
          <w:trHeight w:val="162"/>
        </w:trPr>
        <w:tc>
          <w:tcPr>
            <w:tcW w:w="14400" w:type="dxa"/>
            <w:gridSpan w:val="2"/>
            <w:tcBorders>
              <w:top w:val="single" w:sz="4" w:space="0" w:color="auto"/>
              <w:bottom w:val="single" w:sz="4" w:space="0" w:color="auto"/>
            </w:tcBorders>
            <w:shd w:val="clear" w:color="auto" w:fill="auto"/>
            <w:vAlign w:val="center"/>
          </w:tcPr>
          <w:p w14:paraId="317CC5F7" w14:textId="77777777" w:rsidR="00B524E5" w:rsidRPr="00B524E5" w:rsidRDefault="00B524E5" w:rsidP="001B20EC">
            <w:pPr>
              <w:spacing w:after="0" w:line="240" w:lineRule="auto"/>
              <w:jc w:val="center"/>
              <w:rPr>
                <w:rFonts w:ascii="Arial" w:eastAsia="Times New Roman" w:hAnsi="Arial" w:cs="Arial"/>
                <w:b/>
                <w:bCs/>
                <w:color w:val="FFFFFF"/>
                <w:sz w:val="6"/>
                <w:szCs w:val="6"/>
              </w:rPr>
            </w:pPr>
          </w:p>
        </w:tc>
      </w:tr>
      <w:tr w:rsidR="00B524E5" w:rsidRPr="001B20EC" w14:paraId="1172B605" w14:textId="77777777" w:rsidTr="005127DD">
        <w:trPr>
          <w:trHeight w:val="450"/>
        </w:trPr>
        <w:tc>
          <w:tcPr>
            <w:tcW w:w="14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96E8B" w14:textId="40C18853" w:rsidR="00B524E5" w:rsidRPr="00B524E5" w:rsidRDefault="00B524E5" w:rsidP="00B524E5">
            <w:pPr>
              <w:spacing w:after="0" w:line="240" w:lineRule="auto"/>
              <w:jc w:val="center"/>
              <w:rPr>
                <w:rFonts w:ascii="Arial" w:eastAsia="Times New Roman" w:hAnsi="Arial" w:cs="Arial"/>
                <w:b/>
                <w:bCs/>
                <w:color w:val="000000"/>
              </w:rPr>
            </w:pPr>
            <w:r w:rsidRPr="001B20EC">
              <w:rPr>
                <w:rFonts w:ascii="Arial" w:eastAsia="Times New Roman" w:hAnsi="Arial" w:cs="Arial"/>
                <w:b/>
                <w:bCs/>
                <w:color w:val="000000"/>
              </w:rPr>
              <w:t>Q</w:t>
            </w:r>
            <w:r>
              <w:rPr>
                <w:rFonts w:ascii="Arial" w:eastAsia="Times New Roman" w:hAnsi="Arial" w:cs="Arial"/>
                <w:b/>
                <w:bCs/>
                <w:color w:val="000000"/>
              </w:rPr>
              <w:t>1</w:t>
            </w:r>
            <w:r w:rsidRPr="001B20EC">
              <w:rPr>
                <w:rFonts w:ascii="Arial" w:eastAsia="Times New Roman" w:hAnsi="Arial" w:cs="Arial"/>
                <w:b/>
                <w:bCs/>
                <w:color w:val="000000"/>
              </w:rPr>
              <w:t xml:space="preserve"> 2023</w:t>
            </w:r>
          </w:p>
        </w:tc>
      </w:tr>
      <w:tr w:rsidR="00B524E5" w:rsidRPr="001B20EC" w14:paraId="0C936F29" w14:textId="77777777" w:rsidTr="005127DD">
        <w:trPr>
          <w:trHeight w:val="45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7C81949" w14:textId="77777777" w:rsidR="00B524E5" w:rsidRPr="00B524E5" w:rsidRDefault="00B524E5" w:rsidP="00B524E5">
            <w:pPr>
              <w:spacing w:after="0" w:line="240" w:lineRule="auto"/>
              <w:rPr>
                <w:rFonts w:ascii="Arial" w:eastAsia="Times New Roman" w:hAnsi="Arial" w:cs="Arial"/>
                <w:color w:val="000000"/>
                <w:sz w:val="20"/>
                <w:szCs w:val="20"/>
              </w:rPr>
            </w:pPr>
            <w:r w:rsidRPr="00B524E5">
              <w:rPr>
                <w:rFonts w:ascii="Arial" w:eastAsia="Times New Roman" w:hAnsi="Arial" w:cs="Arial"/>
                <w:color w:val="000000"/>
                <w:sz w:val="20"/>
                <w:szCs w:val="20"/>
              </w:rPr>
              <w:t>Asset Management Leadership White Paper</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359F185" w14:textId="54B05BE7" w:rsidR="00B524E5" w:rsidRPr="00B524E5" w:rsidRDefault="00B524E5" w:rsidP="00B524E5">
            <w:pPr>
              <w:spacing w:after="0" w:line="240" w:lineRule="auto"/>
              <w:rPr>
                <w:rFonts w:ascii="Arial" w:eastAsia="Times New Roman" w:hAnsi="Arial" w:cs="Arial"/>
                <w:color w:val="000000"/>
                <w:sz w:val="20"/>
                <w:szCs w:val="20"/>
              </w:rPr>
            </w:pPr>
            <w:r w:rsidRPr="00375471">
              <w:rPr>
                <w:rFonts w:ascii="Arial" w:eastAsia="Times New Roman" w:hAnsi="Arial" w:cs="Arial"/>
                <w:color w:val="000000"/>
                <w:sz w:val="18"/>
                <w:szCs w:val="18"/>
              </w:rPr>
              <w:t>The Institute of Asset Management (IAM) and the Asset Leadership Network (ALN) have published a joint white paper on asset management leadership.</w:t>
            </w:r>
          </w:p>
        </w:tc>
      </w:tr>
      <w:tr w:rsidR="001B20EC" w:rsidRPr="001B20EC" w14:paraId="044027BE" w14:textId="77777777" w:rsidTr="005127DD">
        <w:trPr>
          <w:trHeight w:val="152"/>
        </w:trPr>
        <w:tc>
          <w:tcPr>
            <w:tcW w:w="14400" w:type="dxa"/>
            <w:gridSpan w:val="2"/>
            <w:tcBorders>
              <w:top w:val="single" w:sz="4" w:space="0" w:color="auto"/>
              <w:left w:val="nil"/>
              <w:bottom w:val="nil"/>
              <w:right w:val="nil"/>
            </w:tcBorders>
            <w:shd w:val="clear" w:color="auto" w:fill="auto"/>
            <w:noWrap/>
            <w:vAlign w:val="center"/>
            <w:hideMark/>
          </w:tcPr>
          <w:p w14:paraId="3AE52819" w14:textId="77777777" w:rsidR="001B20EC" w:rsidRPr="00574742" w:rsidRDefault="001B20EC" w:rsidP="001B20EC">
            <w:pPr>
              <w:spacing w:after="0" w:line="240" w:lineRule="auto"/>
              <w:rPr>
                <w:rFonts w:ascii="Arial" w:eastAsia="Times New Roman" w:hAnsi="Arial" w:cs="Arial"/>
                <w:b/>
                <w:bCs/>
                <w:color w:val="FFFFFF"/>
                <w:sz w:val="10"/>
                <w:szCs w:val="10"/>
              </w:rPr>
            </w:pPr>
          </w:p>
        </w:tc>
      </w:tr>
      <w:tr w:rsidR="001B20EC" w:rsidRPr="001B20EC" w14:paraId="63984638" w14:textId="77777777" w:rsidTr="005127DD">
        <w:trPr>
          <w:trHeight w:val="450"/>
        </w:trPr>
        <w:tc>
          <w:tcPr>
            <w:tcW w:w="14400" w:type="dxa"/>
            <w:gridSpan w:val="2"/>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C4163A4" w14:textId="77777777" w:rsidR="001B20EC" w:rsidRPr="001B20EC" w:rsidRDefault="001B20EC" w:rsidP="001B20EC">
            <w:pPr>
              <w:spacing w:after="0" w:line="240" w:lineRule="auto"/>
              <w:jc w:val="center"/>
              <w:rPr>
                <w:rFonts w:ascii="Arial" w:eastAsia="Times New Roman" w:hAnsi="Arial" w:cs="Arial"/>
                <w:b/>
                <w:bCs/>
                <w:color w:val="000000"/>
              </w:rPr>
            </w:pPr>
            <w:r w:rsidRPr="001B20EC">
              <w:rPr>
                <w:rFonts w:ascii="Arial" w:eastAsia="Times New Roman" w:hAnsi="Arial" w:cs="Arial"/>
                <w:b/>
                <w:bCs/>
                <w:color w:val="000000"/>
              </w:rPr>
              <w:t>Q2 2023</w:t>
            </w:r>
          </w:p>
        </w:tc>
      </w:tr>
      <w:tr w:rsidR="00930A31" w:rsidRPr="001B20EC" w14:paraId="749AB1F2" w14:textId="77777777" w:rsidTr="005127DD">
        <w:trPr>
          <w:trHeight w:val="66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4362D" w14:textId="77777777" w:rsidR="00930A31" w:rsidRPr="001B20EC" w:rsidRDefault="00930A31" w:rsidP="001B20EC">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SSG-11: Technical Standards &amp; Legislation</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3CAC2A9" w14:textId="1E3722F6" w:rsidR="00930A31" w:rsidRPr="00930A31" w:rsidRDefault="00930A31" w:rsidP="00930A31">
            <w:pPr>
              <w:spacing w:after="0" w:line="240" w:lineRule="auto"/>
              <w:rPr>
                <w:rFonts w:ascii="Arial" w:eastAsia="Times New Roman" w:hAnsi="Arial" w:cs="Arial"/>
                <w:color w:val="000000"/>
                <w:sz w:val="18"/>
                <w:szCs w:val="18"/>
              </w:rPr>
            </w:pPr>
            <w:r w:rsidRPr="00930A31">
              <w:rPr>
                <w:rFonts w:ascii="Arial" w:eastAsia="Times New Roman" w:hAnsi="Arial" w:cs="Arial"/>
                <w:color w:val="000000"/>
                <w:sz w:val="18"/>
                <w:szCs w:val="18"/>
              </w:rPr>
              <w:t>Technical Standards and Legislation includes processes for the identification, applicability updating and compliance assurance of standards and legislation in the Asset Management context.</w:t>
            </w:r>
          </w:p>
        </w:tc>
      </w:tr>
      <w:tr w:rsidR="00930A31" w:rsidRPr="001B20EC" w14:paraId="1BD24D6D" w14:textId="77777777" w:rsidTr="005127DD">
        <w:trPr>
          <w:trHeight w:val="89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65B83" w14:textId="77777777" w:rsidR="00930A31" w:rsidRPr="001B20EC" w:rsidRDefault="00930A31" w:rsidP="001B20EC">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SSG-13: Systems Engineering</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DA987F9" w14:textId="1E44B8EA" w:rsidR="00930A31" w:rsidRPr="00930A31" w:rsidRDefault="00930A31" w:rsidP="00930A31">
            <w:pPr>
              <w:autoSpaceDE w:val="0"/>
              <w:autoSpaceDN w:val="0"/>
              <w:adjustRightInd w:val="0"/>
              <w:spacing w:after="0" w:line="240" w:lineRule="auto"/>
              <w:rPr>
                <w:rFonts w:ascii="Arial" w:hAnsi="Arial" w:cs="Arial"/>
                <w:color w:val="010101"/>
                <w:sz w:val="18"/>
                <w:szCs w:val="18"/>
              </w:rPr>
            </w:pPr>
            <w:r w:rsidRPr="00930A31">
              <w:rPr>
                <w:rFonts w:ascii="Arial" w:hAnsi="Arial" w:cs="Arial"/>
                <w:color w:val="010101"/>
                <w:sz w:val="18"/>
                <w:szCs w:val="18"/>
              </w:rPr>
              <w:t>Systems Engineering describes policies and processes for the requirements analysis, design</w:t>
            </w:r>
            <w:r>
              <w:rPr>
                <w:rFonts w:ascii="Arial" w:hAnsi="Arial" w:cs="Arial"/>
                <w:color w:val="010101"/>
                <w:sz w:val="18"/>
                <w:szCs w:val="18"/>
              </w:rPr>
              <w:t xml:space="preserve"> </w:t>
            </w:r>
            <w:r w:rsidRPr="00930A31">
              <w:rPr>
                <w:rFonts w:ascii="Arial" w:hAnsi="Arial" w:cs="Arial"/>
                <w:color w:val="010101"/>
                <w:sz w:val="18"/>
                <w:szCs w:val="18"/>
              </w:rPr>
              <w:t>and evaluation of assets. Systems Engineering processes relate to managerial and technical</w:t>
            </w:r>
            <w:r>
              <w:rPr>
                <w:rFonts w:ascii="Arial" w:hAnsi="Arial" w:cs="Arial"/>
                <w:color w:val="010101"/>
                <w:sz w:val="18"/>
                <w:szCs w:val="18"/>
              </w:rPr>
              <w:t xml:space="preserve"> </w:t>
            </w:r>
            <w:r w:rsidRPr="00930A31">
              <w:rPr>
                <w:rFonts w:ascii="Arial" w:hAnsi="Arial" w:cs="Arial"/>
                <w:color w:val="010101"/>
                <w:sz w:val="18"/>
                <w:szCs w:val="18"/>
              </w:rPr>
              <w:t xml:space="preserve">activities. </w:t>
            </w:r>
          </w:p>
        </w:tc>
      </w:tr>
      <w:tr w:rsidR="00930A31" w:rsidRPr="001B20EC" w14:paraId="53819236" w14:textId="77777777" w:rsidTr="00B01B75">
        <w:trPr>
          <w:trHeight w:val="96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14F6" w14:textId="77777777" w:rsidR="00930A31" w:rsidRPr="001B20EC" w:rsidRDefault="00930A31" w:rsidP="001B20EC">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SSG-26: Procurement &amp; Supply Chain Management</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DF10CB6" w14:textId="4D769A89" w:rsidR="00930A31" w:rsidRPr="00930A31" w:rsidRDefault="00930A31" w:rsidP="00930A31">
            <w:pPr>
              <w:autoSpaceDE w:val="0"/>
              <w:autoSpaceDN w:val="0"/>
              <w:adjustRightInd w:val="0"/>
              <w:spacing w:after="0" w:line="240" w:lineRule="auto"/>
              <w:rPr>
                <w:rFonts w:ascii="Arial" w:hAnsi="Arial" w:cs="Arial"/>
                <w:color w:val="010101"/>
                <w:sz w:val="18"/>
                <w:szCs w:val="18"/>
              </w:rPr>
            </w:pPr>
            <w:r w:rsidRPr="00930A31">
              <w:rPr>
                <w:rFonts w:ascii="Arial" w:hAnsi="Arial" w:cs="Arial"/>
                <w:color w:val="010101"/>
                <w:sz w:val="18"/>
                <w:szCs w:val="18"/>
              </w:rPr>
              <w:t>The activities necessary to create, manage, maintain,</w:t>
            </w:r>
            <w:r>
              <w:rPr>
                <w:rFonts w:ascii="Arial" w:hAnsi="Arial" w:cs="Arial"/>
                <w:color w:val="010101"/>
                <w:sz w:val="18"/>
                <w:szCs w:val="18"/>
              </w:rPr>
              <w:t xml:space="preserve"> </w:t>
            </w:r>
            <w:r w:rsidRPr="00930A31">
              <w:rPr>
                <w:rFonts w:ascii="Arial" w:hAnsi="Arial" w:cs="Arial"/>
                <w:color w:val="010101"/>
                <w:sz w:val="18"/>
                <w:szCs w:val="18"/>
              </w:rPr>
              <w:t>and enforce contract and supplier</w:t>
            </w:r>
            <w:r>
              <w:rPr>
                <w:rFonts w:ascii="Arial" w:hAnsi="Arial" w:cs="Arial"/>
                <w:color w:val="010101"/>
                <w:sz w:val="18"/>
                <w:szCs w:val="18"/>
              </w:rPr>
              <w:t xml:space="preserve"> </w:t>
            </w:r>
            <w:r w:rsidRPr="00930A31">
              <w:rPr>
                <w:rFonts w:ascii="Arial" w:hAnsi="Arial" w:cs="Arial"/>
                <w:color w:val="010101"/>
                <w:sz w:val="18"/>
                <w:szCs w:val="18"/>
              </w:rPr>
              <w:t>management over the entire lifecycle of an asset. Procurement &amp; Supply Chain Management</w:t>
            </w:r>
            <w:r>
              <w:rPr>
                <w:rFonts w:ascii="Arial" w:hAnsi="Arial" w:cs="Arial"/>
                <w:color w:val="010101"/>
                <w:sz w:val="18"/>
                <w:szCs w:val="18"/>
              </w:rPr>
              <w:t xml:space="preserve"> </w:t>
            </w:r>
            <w:r w:rsidR="005127DD" w:rsidRPr="00930A31">
              <w:rPr>
                <w:rFonts w:ascii="Arial" w:hAnsi="Arial" w:cs="Arial"/>
                <w:color w:val="010101"/>
                <w:sz w:val="18"/>
                <w:szCs w:val="18"/>
              </w:rPr>
              <w:t>includes</w:t>
            </w:r>
            <w:r w:rsidRPr="00930A31">
              <w:rPr>
                <w:rFonts w:ascii="Arial" w:hAnsi="Arial" w:cs="Arial"/>
                <w:color w:val="010101"/>
                <w:sz w:val="18"/>
                <w:szCs w:val="18"/>
              </w:rPr>
              <w:t xml:space="preserve"> authoring, negotiations, adoption, definition of requirements, appraisal &amp; selection of</w:t>
            </w:r>
            <w:r>
              <w:rPr>
                <w:rFonts w:ascii="Arial" w:hAnsi="Arial" w:cs="Arial"/>
                <w:color w:val="010101"/>
                <w:sz w:val="18"/>
                <w:szCs w:val="18"/>
              </w:rPr>
              <w:t xml:space="preserve"> </w:t>
            </w:r>
            <w:r w:rsidRPr="00930A31">
              <w:rPr>
                <w:rFonts w:ascii="Arial" w:hAnsi="Arial" w:cs="Arial"/>
                <w:color w:val="010101"/>
                <w:sz w:val="18"/>
                <w:szCs w:val="18"/>
              </w:rPr>
              <w:t xml:space="preserve">contractors, outsourcing - insourcing strategies and claim management. </w:t>
            </w:r>
          </w:p>
        </w:tc>
      </w:tr>
      <w:tr w:rsidR="00930A31" w:rsidRPr="001B20EC" w14:paraId="337E9AC4" w14:textId="77777777" w:rsidTr="00B01B75">
        <w:trPr>
          <w:trHeight w:val="107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57B0" w14:textId="77777777" w:rsidR="00930A31" w:rsidRPr="001B20EC" w:rsidRDefault="00930A31" w:rsidP="001B20EC">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SSG-4: Strategic Planning</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2CD2F144" w14:textId="47509731" w:rsidR="00930A31" w:rsidRPr="00BD63DD" w:rsidRDefault="00BD63DD" w:rsidP="00BD63DD">
            <w:pPr>
              <w:spacing w:after="0" w:line="240" w:lineRule="auto"/>
              <w:rPr>
                <w:rFonts w:ascii="Arial" w:eastAsia="Times New Roman" w:hAnsi="Arial" w:cs="Arial"/>
                <w:color w:val="000000"/>
                <w:sz w:val="18"/>
                <w:szCs w:val="18"/>
              </w:rPr>
            </w:pPr>
            <w:r w:rsidRPr="00BD63DD">
              <w:rPr>
                <w:rFonts w:ascii="Arial" w:eastAsia="Times New Roman" w:hAnsi="Arial" w:cs="Arial"/>
                <w:color w:val="000000"/>
                <w:sz w:val="18"/>
                <w:szCs w:val="18"/>
              </w:rPr>
              <w:t>Strategic planning includes the processes for determining long-term renewal, enhancement and maintenance work volumes, associated risks and costs to meet the asset management objectives. This includes assessing how the organization addresses the requirements identified during demand analysis and how the Strategic Asset Management Plan supports the overall organizational corporate plan</w:t>
            </w:r>
            <w:r w:rsidR="00B01B75">
              <w:rPr>
                <w:rFonts w:ascii="Arial" w:eastAsia="Times New Roman" w:hAnsi="Arial" w:cs="Arial"/>
                <w:color w:val="000000"/>
                <w:sz w:val="18"/>
                <w:szCs w:val="18"/>
              </w:rPr>
              <w:t>.</w:t>
            </w:r>
          </w:p>
        </w:tc>
      </w:tr>
      <w:tr w:rsidR="00930A31" w:rsidRPr="001B20EC" w14:paraId="64FF7C0E" w14:textId="77777777" w:rsidTr="005127DD">
        <w:trPr>
          <w:trHeight w:val="45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2C179" w14:textId="1BFFFFF7" w:rsidR="00930A31" w:rsidRPr="001B20EC" w:rsidRDefault="00930A31" w:rsidP="005127DD">
            <w:pPr>
              <w:spacing w:after="0" w:line="240" w:lineRule="auto"/>
              <w:rPr>
                <w:rFonts w:ascii="Arial" w:eastAsia="Times New Roman" w:hAnsi="Arial" w:cs="Arial"/>
                <w:color w:val="000000"/>
                <w:sz w:val="20"/>
                <w:szCs w:val="20"/>
              </w:rPr>
            </w:pPr>
            <w:r w:rsidRPr="00B52CB9">
              <w:rPr>
                <w:rFonts w:ascii="Arial" w:eastAsia="Times New Roman" w:hAnsi="Arial" w:cs="Arial"/>
                <w:color w:val="000000"/>
                <w:sz w:val="20"/>
                <w:szCs w:val="20"/>
              </w:rPr>
              <w:t>Digitalization Use Cases</w:t>
            </w:r>
          </w:p>
        </w:tc>
        <w:tc>
          <w:tcPr>
            <w:tcW w:w="10170" w:type="dxa"/>
            <w:tcBorders>
              <w:top w:val="single" w:sz="4" w:space="0" w:color="auto"/>
              <w:left w:val="single" w:sz="4" w:space="0" w:color="auto"/>
              <w:bottom w:val="single" w:sz="4" w:space="0" w:color="auto"/>
              <w:right w:val="single" w:sz="4" w:space="0" w:color="auto"/>
            </w:tcBorders>
            <w:shd w:val="clear" w:color="auto" w:fill="auto"/>
          </w:tcPr>
          <w:p w14:paraId="7C29A72E" w14:textId="123C910D" w:rsidR="00930A31" w:rsidRPr="00203E41" w:rsidRDefault="00203E41" w:rsidP="00B52CB9">
            <w:pPr>
              <w:spacing w:after="0" w:line="240" w:lineRule="auto"/>
              <w:rPr>
                <w:rFonts w:ascii="Arial" w:eastAsia="Times New Roman" w:hAnsi="Arial" w:cs="Arial"/>
                <w:color w:val="000000"/>
                <w:sz w:val="18"/>
                <w:szCs w:val="18"/>
              </w:rPr>
            </w:pPr>
            <w:r w:rsidRPr="00203E41">
              <w:rPr>
                <w:rFonts w:ascii="Arial" w:eastAsia="Times New Roman" w:hAnsi="Arial" w:cs="Arial"/>
                <w:color w:val="000000"/>
                <w:sz w:val="18"/>
                <w:szCs w:val="18"/>
              </w:rPr>
              <w:t xml:space="preserve">A collection of digital use cases produced by the </w:t>
            </w:r>
            <w:r w:rsidRPr="00203E41">
              <w:rPr>
                <w:rFonts w:ascii="Arial" w:hAnsi="Arial" w:cs="Arial"/>
                <w:sz w:val="18"/>
                <w:szCs w:val="18"/>
              </w:rPr>
              <w:t>Digital Hot Topic Group.</w:t>
            </w:r>
          </w:p>
        </w:tc>
      </w:tr>
      <w:tr w:rsidR="00930A31" w:rsidRPr="001B20EC" w14:paraId="0005A939" w14:textId="77777777" w:rsidTr="00203E41">
        <w:trPr>
          <w:trHeight w:val="89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98C58" w14:textId="173FD648" w:rsidR="00930A31" w:rsidRPr="001B20EC" w:rsidRDefault="00B01B75" w:rsidP="005127DD">
            <w:pPr>
              <w:spacing w:after="0" w:line="240" w:lineRule="auto"/>
              <w:rPr>
                <w:rFonts w:ascii="Arial" w:eastAsia="Times New Roman" w:hAnsi="Arial" w:cs="Arial"/>
                <w:color w:val="000000"/>
                <w:sz w:val="20"/>
                <w:szCs w:val="20"/>
              </w:rPr>
            </w:pPr>
            <w:r w:rsidRPr="00B01B75">
              <w:rPr>
                <w:rFonts w:ascii="Arial" w:eastAsia="Times New Roman" w:hAnsi="Arial" w:cs="Arial"/>
                <w:color w:val="000000"/>
                <w:sz w:val="20"/>
                <w:szCs w:val="20"/>
              </w:rPr>
              <w:t>Why Resilience needs to be on your radar</w:t>
            </w:r>
            <w:r w:rsidR="00930A31" w:rsidRPr="00B52CB9">
              <w:rPr>
                <w:rFonts w:ascii="Arial" w:eastAsia="Times New Roman" w:hAnsi="Arial" w:cs="Arial"/>
                <w:color w:val="000000"/>
                <w:sz w:val="20"/>
                <w:szCs w:val="20"/>
              </w:rPr>
              <w:t xml:space="preserve"> </w:t>
            </w:r>
            <w:r w:rsidR="008D4EBD">
              <w:rPr>
                <w:rFonts w:ascii="Arial" w:eastAsia="Times New Roman" w:hAnsi="Arial" w:cs="Arial"/>
                <w:color w:val="000000"/>
                <w:sz w:val="20"/>
                <w:szCs w:val="20"/>
              </w:rPr>
              <w:t>W</w:t>
            </w:r>
            <w:r w:rsidR="00930A31" w:rsidRPr="00B52CB9">
              <w:rPr>
                <w:rFonts w:ascii="Arial" w:eastAsia="Times New Roman" w:hAnsi="Arial" w:cs="Arial"/>
                <w:color w:val="000000"/>
                <w:sz w:val="20"/>
                <w:szCs w:val="20"/>
              </w:rPr>
              <w:t xml:space="preserve">hite </w:t>
            </w:r>
            <w:r w:rsidR="008D4EBD">
              <w:rPr>
                <w:rFonts w:ascii="Arial" w:eastAsia="Times New Roman" w:hAnsi="Arial" w:cs="Arial"/>
                <w:color w:val="000000"/>
                <w:sz w:val="20"/>
                <w:szCs w:val="20"/>
              </w:rPr>
              <w:t>P</w:t>
            </w:r>
            <w:r w:rsidR="00930A31" w:rsidRPr="00B52CB9">
              <w:rPr>
                <w:rFonts w:ascii="Arial" w:eastAsia="Times New Roman" w:hAnsi="Arial" w:cs="Arial"/>
                <w:color w:val="000000"/>
                <w:sz w:val="20"/>
                <w:szCs w:val="20"/>
              </w:rPr>
              <w:t>aper</w:t>
            </w:r>
          </w:p>
        </w:tc>
        <w:tc>
          <w:tcPr>
            <w:tcW w:w="10170" w:type="dxa"/>
            <w:tcBorders>
              <w:top w:val="single" w:sz="4" w:space="0" w:color="auto"/>
              <w:left w:val="single" w:sz="4" w:space="0" w:color="auto"/>
              <w:bottom w:val="single" w:sz="4" w:space="0" w:color="auto"/>
              <w:right w:val="single" w:sz="4" w:space="0" w:color="auto"/>
            </w:tcBorders>
            <w:shd w:val="clear" w:color="auto" w:fill="auto"/>
          </w:tcPr>
          <w:p w14:paraId="1A747052" w14:textId="5947B236" w:rsidR="00930A31" w:rsidRPr="001B20EC" w:rsidRDefault="00203E41" w:rsidP="00B52CB9">
            <w:pPr>
              <w:spacing w:after="0" w:line="240" w:lineRule="auto"/>
              <w:rPr>
                <w:rFonts w:ascii="Arial" w:eastAsia="Times New Roman" w:hAnsi="Arial" w:cs="Arial"/>
                <w:color w:val="000000"/>
                <w:sz w:val="20"/>
                <w:szCs w:val="20"/>
              </w:rPr>
            </w:pPr>
            <w:r w:rsidRPr="00203E41">
              <w:rPr>
                <w:rFonts w:ascii="Arial" w:eastAsia="Times New Roman" w:hAnsi="Arial" w:cs="Arial"/>
                <w:color w:val="000000"/>
                <w:sz w:val="18"/>
                <w:szCs w:val="18"/>
              </w:rPr>
              <w:t xml:space="preserve">The IAM conceptual model includes resilience  as part of the Risk &amp; Review group; however, it is evident from recent worldwide disruptions, that resilience needs to be considered within all six groups of the conceptual model. This paper highlights elements of resilience that ought to be integral with the asset management system </w:t>
            </w:r>
            <w:proofErr w:type="gramStart"/>
            <w:r w:rsidRPr="00203E41">
              <w:rPr>
                <w:rFonts w:ascii="Arial" w:eastAsia="Times New Roman" w:hAnsi="Arial" w:cs="Arial"/>
                <w:color w:val="000000"/>
                <w:sz w:val="18"/>
                <w:szCs w:val="18"/>
              </w:rPr>
              <w:t>in order to</w:t>
            </w:r>
            <w:proofErr w:type="gramEnd"/>
            <w:r w:rsidRPr="00203E41">
              <w:rPr>
                <w:rFonts w:ascii="Arial" w:eastAsia="Times New Roman" w:hAnsi="Arial" w:cs="Arial"/>
                <w:color w:val="000000"/>
                <w:sz w:val="18"/>
                <w:szCs w:val="18"/>
              </w:rPr>
              <w:t xml:space="preserve"> maximize the utility of assets. </w:t>
            </w:r>
          </w:p>
        </w:tc>
      </w:tr>
      <w:tr w:rsidR="00375471" w:rsidRPr="001B20EC" w14:paraId="07A3F150" w14:textId="77777777" w:rsidTr="00BD63DD">
        <w:trPr>
          <w:trHeight w:val="935"/>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B787" w14:textId="77777777" w:rsidR="00375471" w:rsidRPr="001B20EC" w:rsidRDefault="00375471" w:rsidP="001B20EC">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Value – the Apex of Asset Management White Paper</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1B041B9C" w14:textId="53DC17E3" w:rsidR="00375471" w:rsidRPr="00BD63DD" w:rsidRDefault="00375471" w:rsidP="001B20EC">
            <w:pPr>
              <w:spacing w:after="0" w:line="240" w:lineRule="auto"/>
              <w:rPr>
                <w:rFonts w:ascii="Arial" w:eastAsia="Times New Roman" w:hAnsi="Arial" w:cs="Arial"/>
                <w:color w:val="000000"/>
                <w:sz w:val="18"/>
                <w:szCs w:val="18"/>
              </w:rPr>
            </w:pPr>
            <w:r w:rsidRPr="00BD63DD">
              <w:rPr>
                <w:rFonts w:ascii="Arial" w:hAnsi="Arial" w:cs="Arial"/>
                <w:color w:val="000000" w:themeColor="text1"/>
                <w:sz w:val="18"/>
                <w:szCs w:val="18"/>
              </w:rPr>
              <w:t xml:space="preserve">Value realization is central to asset </w:t>
            </w:r>
            <w:r w:rsidR="005127DD" w:rsidRPr="00BD63DD">
              <w:rPr>
                <w:rFonts w:ascii="Arial" w:hAnsi="Arial" w:cs="Arial"/>
                <w:color w:val="000000" w:themeColor="text1"/>
                <w:sz w:val="18"/>
                <w:szCs w:val="18"/>
              </w:rPr>
              <w:t>management,</w:t>
            </w:r>
            <w:r w:rsidRPr="00BD63DD">
              <w:rPr>
                <w:rFonts w:ascii="Arial" w:hAnsi="Arial" w:cs="Arial"/>
                <w:color w:val="000000" w:themeColor="text1"/>
                <w:sz w:val="18"/>
                <w:szCs w:val="18"/>
              </w:rPr>
              <w:t xml:space="preserve"> yet it is easy for value to be overlooked as operational decisions and financial drivers take center stage for day to day and annual decision making. This paper discusses the concept of value and how value differs from organization to organization and from stakeholder to stakeholder, thus complicating how value is realized. It describes a value pyramid that explains how value can be linked and enhanced to align multiple value-based outcomes</w:t>
            </w:r>
            <w:r w:rsidR="006E3CB0" w:rsidRPr="00BD63DD">
              <w:rPr>
                <w:rFonts w:ascii="Arial" w:hAnsi="Arial" w:cs="Arial"/>
                <w:color w:val="000000" w:themeColor="text1"/>
                <w:sz w:val="18"/>
                <w:szCs w:val="18"/>
              </w:rPr>
              <w:t>.</w:t>
            </w:r>
          </w:p>
        </w:tc>
      </w:tr>
      <w:tr w:rsidR="006C497F" w:rsidRPr="001B20EC" w14:paraId="2109D051" w14:textId="77777777" w:rsidTr="00BD63DD">
        <w:trPr>
          <w:trHeight w:val="935"/>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7E17229" w14:textId="29D8D779"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 xml:space="preserve">How Rail can enable the Circular </w:t>
            </w:r>
            <w:proofErr w:type="gramStart"/>
            <w:r w:rsidRPr="001B20EC">
              <w:rPr>
                <w:rFonts w:ascii="Arial" w:eastAsia="Times New Roman" w:hAnsi="Arial" w:cs="Arial"/>
                <w:color w:val="000000"/>
                <w:sz w:val="20"/>
                <w:szCs w:val="20"/>
              </w:rPr>
              <w:t>Economy  White</w:t>
            </w:r>
            <w:proofErr w:type="gramEnd"/>
            <w:r w:rsidRPr="001B20EC">
              <w:rPr>
                <w:rFonts w:ascii="Arial" w:eastAsia="Times New Roman" w:hAnsi="Arial" w:cs="Arial"/>
                <w:color w:val="000000"/>
                <w:sz w:val="20"/>
                <w:szCs w:val="20"/>
              </w:rPr>
              <w:t xml:space="preserve"> Paper</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5EE562BD" w14:textId="7ECEFDFE" w:rsidR="006C497F" w:rsidRPr="00BD63DD" w:rsidRDefault="006C497F" w:rsidP="006C497F">
            <w:pPr>
              <w:spacing w:after="0" w:line="240" w:lineRule="auto"/>
              <w:rPr>
                <w:rFonts w:ascii="Arial" w:hAnsi="Arial" w:cs="Arial"/>
                <w:color w:val="000000" w:themeColor="text1"/>
                <w:sz w:val="18"/>
                <w:szCs w:val="18"/>
              </w:rPr>
            </w:pPr>
            <w:r w:rsidRPr="00203E41">
              <w:rPr>
                <w:rFonts w:ascii="Arial" w:eastAsia="Times New Roman" w:hAnsi="Arial" w:cs="Arial"/>
                <w:color w:val="000000"/>
                <w:sz w:val="18"/>
                <w:szCs w:val="18"/>
              </w:rPr>
              <w:t>This white paper is an extension of the original Institute of Asset Management (IAM) circular economy white paper across to the UK rail sector.</w:t>
            </w:r>
          </w:p>
        </w:tc>
      </w:tr>
      <w:tr w:rsidR="006C497F" w:rsidRPr="001B20EC" w14:paraId="758B210B" w14:textId="77777777" w:rsidTr="00574742">
        <w:trPr>
          <w:trHeight w:val="107"/>
        </w:trPr>
        <w:tc>
          <w:tcPr>
            <w:tcW w:w="14400" w:type="dxa"/>
            <w:gridSpan w:val="2"/>
            <w:tcBorders>
              <w:top w:val="single" w:sz="4" w:space="0" w:color="auto"/>
              <w:left w:val="nil"/>
              <w:bottom w:val="nil"/>
              <w:right w:val="nil"/>
            </w:tcBorders>
            <w:shd w:val="clear" w:color="auto" w:fill="auto"/>
            <w:noWrap/>
            <w:vAlign w:val="center"/>
            <w:hideMark/>
          </w:tcPr>
          <w:p w14:paraId="376D4209" w14:textId="77777777" w:rsidR="006C497F" w:rsidRPr="00574742" w:rsidRDefault="006C497F" w:rsidP="006C497F">
            <w:pPr>
              <w:spacing w:after="0" w:line="240" w:lineRule="auto"/>
              <w:rPr>
                <w:rFonts w:ascii="Arial" w:eastAsia="Times New Roman" w:hAnsi="Arial" w:cs="Arial"/>
                <w:color w:val="000000"/>
                <w:sz w:val="12"/>
                <w:szCs w:val="12"/>
              </w:rPr>
            </w:pPr>
          </w:p>
        </w:tc>
      </w:tr>
      <w:tr w:rsidR="006C497F" w:rsidRPr="001B20EC" w14:paraId="3A040B89" w14:textId="77777777" w:rsidTr="005127DD">
        <w:trPr>
          <w:trHeight w:val="450"/>
        </w:trPr>
        <w:tc>
          <w:tcPr>
            <w:tcW w:w="14400" w:type="dxa"/>
            <w:gridSpan w:val="2"/>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757F91AA" w14:textId="77777777" w:rsidR="006C497F" w:rsidRPr="001B20EC" w:rsidRDefault="006C497F" w:rsidP="006C497F">
            <w:pPr>
              <w:spacing w:after="0" w:line="240" w:lineRule="auto"/>
              <w:jc w:val="center"/>
              <w:rPr>
                <w:rFonts w:ascii="Arial" w:eastAsia="Times New Roman" w:hAnsi="Arial" w:cs="Arial"/>
                <w:b/>
                <w:bCs/>
                <w:color w:val="000000"/>
              </w:rPr>
            </w:pPr>
            <w:r w:rsidRPr="001B20EC">
              <w:rPr>
                <w:rFonts w:ascii="Arial" w:eastAsia="Times New Roman" w:hAnsi="Arial" w:cs="Arial"/>
                <w:b/>
                <w:bCs/>
                <w:color w:val="000000"/>
              </w:rPr>
              <w:t>Q3 2023</w:t>
            </w:r>
          </w:p>
        </w:tc>
      </w:tr>
      <w:tr w:rsidR="006C497F" w:rsidRPr="001B20EC" w14:paraId="2ABC3DE9" w14:textId="77777777" w:rsidTr="005127DD">
        <w:trPr>
          <w:trHeight w:val="9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27E8" w14:textId="77777777" w:rsidR="006C497F" w:rsidRPr="001B20EC" w:rsidRDefault="006C497F" w:rsidP="006C497F">
            <w:pPr>
              <w:spacing w:after="0" w:line="240" w:lineRule="auto"/>
              <w:rPr>
                <w:rFonts w:ascii="Arial" w:eastAsia="Times New Roman" w:hAnsi="Arial" w:cs="Arial"/>
                <w:color w:val="FF0000"/>
                <w:sz w:val="20"/>
                <w:szCs w:val="20"/>
              </w:rPr>
            </w:pPr>
            <w:r w:rsidRPr="00B01B75">
              <w:rPr>
                <w:rFonts w:ascii="Arial" w:eastAsia="Times New Roman" w:hAnsi="Arial" w:cs="Arial"/>
                <w:sz w:val="20"/>
                <w:szCs w:val="20"/>
              </w:rPr>
              <w:t>SSG-33: Sustainable Development</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483B6C72" w14:textId="7E5C8D65" w:rsidR="006C497F" w:rsidRPr="00203E41" w:rsidRDefault="006C497F" w:rsidP="006C497F">
            <w:pPr>
              <w:autoSpaceDE w:val="0"/>
              <w:autoSpaceDN w:val="0"/>
              <w:adjustRightInd w:val="0"/>
              <w:spacing w:after="0" w:line="240" w:lineRule="auto"/>
              <w:rPr>
                <w:rFonts w:ascii="Arial" w:hAnsi="Arial" w:cs="Arial"/>
                <w:color w:val="010101"/>
                <w:sz w:val="18"/>
                <w:szCs w:val="18"/>
              </w:rPr>
            </w:pPr>
            <w:r w:rsidRPr="00203E41">
              <w:rPr>
                <w:rFonts w:ascii="Arial" w:hAnsi="Arial" w:cs="Arial"/>
                <w:color w:val="010101"/>
                <w:sz w:val="18"/>
                <w:szCs w:val="18"/>
              </w:rPr>
              <w:t>Sustainable Development entails ensuring that all Asset Management processes support the organization's sustainability framework. This entails integration of the Asset Management strategy, policy and plans with the organization's strategic plans and activities and stakeholder needs.</w:t>
            </w:r>
          </w:p>
        </w:tc>
      </w:tr>
      <w:tr w:rsidR="006C497F" w:rsidRPr="001B20EC" w14:paraId="4C6C40A5" w14:textId="77777777" w:rsidTr="00B01B75">
        <w:trPr>
          <w:trHeight w:val="450"/>
        </w:trPr>
        <w:tc>
          <w:tcPr>
            <w:tcW w:w="4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2E824D" w14:textId="3EAEA572" w:rsidR="006C497F" w:rsidRPr="00B01B75" w:rsidRDefault="006C497F" w:rsidP="006C497F">
            <w:pPr>
              <w:spacing w:after="0" w:line="240" w:lineRule="auto"/>
              <w:rPr>
                <w:rFonts w:ascii="Arial" w:eastAsia="Times New Roman" w:hAnsi="Arial" w:cs="Arial"/>
                <w:sz w:val="20"/>
                <w:szCs w:val="20"/>
              </w:rPr>
            </w:pPr>
            <w:r w:rsidRPr="00B01B75">
              <w:rPr>
                <w:rFonts w:ascii="Arial" w:eastAsia="Times New Roman" w:hAnsi="Arial" w:cs="Arial"/>
                <w:sz w:val="20"/>
                <w:szCs w:val="20"/>
              </w:rPr>
              <w:t>Case Study Library</w:t>
            </w:r>
          </w:p>
        </w:tc>
        <w:tc>
          <w:tcPr>
            <w:tcW w:w="10170" w:type="dxa"/>
            <w:tcBorders>
              <w:top w:val="single" w:sz="4" w:space="0" w:color="auto"/>
              <w:left w:val="single" w:sz="8" w:space="0" w:color="auto"/>
              <w:bottom w:val="single" w:sz="8" w:space="0" w:color="auto"/>
              <w:right w:val="single" w:sz="8" w:space="0" w:color="auto"/>
            </w:tcBorders>
            <w:shd w:val="clear" w:color="auto" w:fill="auto"/>
            <w:vAlign w:val="center"/>
          </w:tcPr>
          <w:p w14:paraId="1571DE5D" w14:textId="260332DA" w:rsidR="006C497F" w:rsidRPr="001B20EC" w:rsidRDefault="006C497F" w:rsidP="006C497F">
            <w:pPr>
              <w:spacing w:after="0" w:line="240" w:lineRule="auto"/>
              <w:rPr>
                <w:rFonts w:ascii="Arial" w:eastAsia="Times New Roman" w:hAnsi="Arial" w:cs="Arial"/>
                <w:color w:val="FF0000"/>
                <w:sz w:val="20"/>
                <w:szCs w:val="20"/>
              </w:rPr>
            </w:pPr>
            <w:r w:rsidRPr="009176C1">
              <w:rPr>
                <w:rFonts w:ascii="Arial" w:eastAsia="Times New Roman" w:hAnsi="Arial" w:cs="Arial"/>
                <w:sz w:val="18"/>
                <w:szCs w:val="18"/>
              </w:rPr>
              <w:t>A collection of case studies and examples from across the IAM including those from SSGs</w:t>
            </w:r>
            <w:r>
              <w:rPr>
                <w:rFonts w:ascii="Arial" w:eastAsia="Times New Roman" w:hAnsi="Arial" w:cs="Arial"/>
                <w:sz w:val="18"/>
                <w:szCs w:val="18"/>
              </w:rPr>
              <w:t>,</w:t>
            </w:r>
            <w:r w:rsidRPr="009176C1">
              <w:rPr>
                <w:rFonts w:ascii="Arial" w:eastAsia="Times New Roman" w:hAnsi="Arial" w:cs="Arial"/>
                <w:sz w:val="18"/>
                <w:szCs w:val="18"/>
              </w:rPr>
              <w:t xml:space="preserve"> award entries</w:t>
            </w:r>
            <w:r>
              <w:rPr>
                <w:rFonts w:ascii="Arial" w:eastAsia="Times New Roman" w:hAnsi="Arial" w:cs="Arial"/>
                <w:sz w:val="18"/>
                <w:szCs w:val="18"/>
              </w:rPr>
              <w:t>,</w:t>
            </w:r>
            <w:r w:rsidRPr="009176C1">
              <w:rPr>
                <w:rFonts w:ascii="Arial" w:eastAsia="Times New Roman" w:hAnsi="Arial" w:cs="Arial"/>
                <w:sz w:val="18"/>
                <w:szCs w:val="18"/>
              </w:rPr>
              <w:t xml:space="preserve"> and conference papers.</w:t>
            </w:r>
          </w:p>
        </w:tc>
      </w:tr>
      <w:tr w:rsidR="006C497F" w:rsidRPr="001B20EC" w14:paraId="50062289" w14:textId="77777777" w:rsidTr="008D4EBD">
        <w:trPr>
          <w:trHeight w:val="450"/>
        </w:trPr>
        <w:tc>
          <w:tcPr>
            <w:tcW w:w="4230" w:type="dxa"/>
            <w:tcBorders>
              <w:top w:val="nil"/>
              <w:left w:val="single" w:sz="8" w:space="0" w:color="auto"/>
              <w:bottom w:val="single" w:sz="8" w:space="0" w:color="auto"/>
              <w:right w:val="single" w:sz="8" w:space="0" w:color="auto"/>
            </w:tcBorders>
            <w:shd w:val="clear" w:color="auto" w:fill="auto"/>
            <w:vAlign w:val="center"/>
          </w:tcPr>
          <w:p w14:paraId="2AACFE38" w14:textId="77E776DD" w:rsidR="006C497F" w:rsidRPr="001B20EC" w:rsidRDefault="006C497F" w:rsidP="006C497F">
            <w:pPr>
              <w:spacing w:after="0" w:line="240" w:lineRule="auto"/>
              <w:rPr>
                <w:rFonts w:ascii="Arial" w:eastAsia="Times New Roman" w:hAnsi="Arial" w:cs="Arial"/>
                <w:color w:val="FF0000"/>
                <w:sz w:val="20"/>
                <w:szCs w:val="20"/>
              </w:rPr>
            </w:pPr>
            <w:r w:rsidRPr="001B20EC">
              <w:rPr>
                <w:rFonts w:ascii="Arial" w:eastAsia="Times New Roman" w:hAnsi="Arial" w:cs="Arial"/>
                <w:color w:val="000000"/>
                <w:sz w:val="20"/>
                <w:szCs w:val="20"/>
              </w:rPr>
              <w:lastRenderedPageBreak/>
              <w:t>LEAN and AM Position Paper</w:t>
            </w:r>
          </w:p>
        </w:tc>
        <w:tc>
          <w:tcPr>
            <w:tcW w:w="10170" w:type="dxa"/>
            <w:tcBorders>
              <w:top w:val="nil"/>
              <w:left w:val="single" w:sz="8" w:space="0" w:color="auto"/>
              <w:bottom w:val="single" w:sz="8" w:space="0" w:color="auto"/>
              <w:right w:val="single" w:sz="8" w:space="0" w:color="auto"/>
            </w:tcBorders>
            <w:shd w:val="clear" w:color="auto" w:fill="auto"/>
            <w:vAlign w:val="center"/>
          </w:tcPr>
          <w:p w14:paraId="49A16756" w14:textId="6678FD8D" w:rsidR="006C497F" w:rsidRPr="006C497F" w:rsidRDefault="006C497F" w:rsidP="006C497F">
            <w:pPr>
              <w:spacing w:after="0" w:line="240" w:lineRule="auto"/>
              <w:rPr>
                <w:rFonts w:ascii="Arial" w:eastAsia="Times New Roman" w:hAnsi="Arial" w:cs="Arial"/>
                <w:color w:val="000000"/>
                <w:sz w:val="18"/>
                <w:szCs w:val="18"/>
              </w:rPr>
            </w:pPr>
            <w:r w:rsidRPr="006C497F">
              <w:rPr>
                <w:rFonts w:ascii="Arial" w:eastAsia="Times New Roman" w:hAnsi="Arial" w:cs="Arial"/>
                <w:color w:val="000000"/>
                <w:sz w:val="18"/>
                <w:szCs w:val="18"/>
              </w:rPr>
              <w:t>Asset Management and Lean Management are complementar</w:t>
            </w:r>
            <w:r w:rsidRPr="006C497F">
              <w:rPr>
                <w:rFonts w:ascii="Arial" w:eastAsia="Times New Roman" w:hAnsi="Arial" w:cs="Arial"/>
                <w:color w:val="000000"/>
                <w:sz w:val="18"/>
                <w:szCs w:val="18"/>
              </w:rPr>
              <w:t>y</w:t>
            </w:r>
            <w:r w:rsidRPr="006C497F">
              <w:rPr>
                <w:rFonts w:ascii="Arial" w:eastAsia="Times New Roman" w:hAnsi="Arial" w:cs="Arial"/>
                <w:color w:val="000000"/>
                <w:sz w:val="18"/>
                <w:szCs w:val="18"/>
              </w:rPr>
              <w:t xml:space="preserve"> and when combined, offer a new perspective that can help organizations on their journey to excellence</w:t>
            </w:r>
            <w:r>
              <w:rPr>
                <w:rFonts w:ascii="Arial" w:eastAsia="Times New Roman" w:hAnsi="Arial" w:cs="Arial"/>
                <w:color w:val="000000"/>
                <w:sz w:val="18"/>
                <w:szCs w:val="18"/>
              </w:rPr>
              <w:t>.  A position paper will be written on how bringing lean and asset management together can support practitioners.</w:t>
            </w:r>
          </w:p>
        </w:tc>
      </w:tr>
      <w:tr w:rsidR="006C497F" w:rsidRPr="001B20EC" w14:paraId="374BF80E" w14:textId="77777777" w:rsidTr="00BD63DD">
        <w:trPr>
          <w:trHeight w:val="187"/>
        </w:trPr>
        <w:tc>
          <w:tcPr>
            <w:tcW w:w="14400" w:type="dxa"/>
            <w:gridSpan w:val="2"/>
            <w:tcBorders>
              <w:top w:val="nil"/>
              <w:left w:val="nil"/>
              <w:bottom w:val="nil"/>
              <w:right w:val="nil"/>
            </w:tcBorders>
            <w:shd w:val="clear" w:color="auto" w:fill="auto"/>
            <w:noWrap/>
            <w:vAlign w:val="center"/>
            <w:hideMark/>
          </w:tcPr>
          <w:p w14:paraId="6FF8CFE2" w14:textId="77777777" w:rsidR="006C497F" w:rsidRPr="00574742" w:rsidRDefault="006C497F" w:rsidP="006C497F">
            <w:pPr>
              <w:spacing w:after="0" w:line="240" w:lineRule="auto"/>
              <w:rPr>
                <w:rFonts w:ascii="Arial" w:eastAsia="Times New Roman" w:hAnsi="Arial" w:cs="Arial"/>
                <w:color w:val="FF0000"/>
                <w:sz w:val="8"/>
                <w:szCs w:val="8"/>
              </w:rPr>
            </w:pPr>
          </w:p>
        </w:tc>
      </w:tr>
      <w:tr w:rsidR="006C497F" w:rsidRPr="001B20EC" w14:paraId="2DDB13B5" w14:textId="77777777" w:rsidTr="005127DD">
        <w:trPr>
          <w:trHeight w:val="450"/>
        </w:trPr>
        <w:tc>
          <w:tcPr>
            <w:tcW w:w="14400" w:type="dxa"/>
            <w:gridSpan w:val="2"/>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7877FABD" w14:textId="77777777" w:rsidR="006C497F" w:rsidRPr="001B20EC" w:rsidRDefault="006C497F" w:rsidP="006C497F">
            <w:pPr>
              <w:spacing w:after="0" w:line="240" w:lineRule="auto"/>
              <w:jc w:val="center"/>
              <w:rPr>
                <w:rFonts w:ascii="Arial" w:eastAsia="Times New Roman" w:hAnsi="Arial" w:cs="Arial"/>
                <w:b/>
                <w:bCs/>
                <w:color w:val="000000"/>
              </w:rPr>
            </w:pPr>
            <w:r w:rsidRPr="001B20EC">
              <w:rPr>
                <w:rFonts w:ascii="Arial" w:eastAsia="Times New Roman" w:hAnsi="Arial" w:cs="Arial"/>
                <w:b/>
                <w:bCs/>
                <w:color w:val="000000"/>
              </w:rPr>
              <w:t>Q4 2023</w:t>
            </w:r>
          </w:p>
        </w:tc>
      </w:tr>
      <w:tr w:rsidR="006C497F" w:rsidRPr="001B20EC" w14:paraId="4E07AE2C" w14:textId="77777777" w:rsidTr="00D84C57">
        <w:trPr>
          <w:trHeight w:val="57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4ECB7"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SSG-24: Asset Information Systems</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488FC1B9" w14:textId="4101EE4F" w:rsidR="006C497F" w:rsidRPr="009176C1" w:rsidRDefault="006C497F" w:rsidP="006C497F">
            <w:pPr>
              <w:spacing w:after="0" w:line="240" w:lineRule="auto"/>
              <w:rPr>
                <w:rFonts w:ascii="Arial" w:eastAsia="Times New Roman" w:hAnsi="Arial" w:cs="Arial"/>
                <w:color w:val="000000"/>
                <w:sz w:val="18"/>
                <w:szCs w:val="18"/>
              </w:rPr>
            </w:pPr>
            <w:r w:rsidRPr="009176C1">
              <w:rPr>
                <w:rFonts w:ascii="Arial" w:eastAsia="Times New Roman" w:hAnsi="Arial" w:cs="Arial"/>
                <w:color w:val="000000"/>
                <w:sz w:val="18"/>
                <w:szCs w:val="18"/>
              </w:rPr>
              <w:t>Asset Information Systems includes the provision, operation and maintenance of all Asset</w:t>
            </w:r>
            <w:r>
              <w:rPr>
                <w:rFonts w:ascii="Arial" w:eastAsia="Times New Roman" w:hAnsi="Arial" w:cs="Arial"/>
                <w:color w:val="000000"/>
                <w:sz w:val="18"/>
                <w:szCs w:val="18"/>
              </w:rPr>
              <w:t xml:space="preserve"> </w:t>
            </w:r>
            <w:r w:rsidRPr="009176C1">
              <w:rPr>
                <w:rFonts w:ascii="Arial" w:eastAsia="Times New Roman" w:hAnsi="Arial" w:cs="Arial"/>
                <w:color w:val="000000"/>
                <w:sz w:val="18"/>
                <w:szCs w:val="18"/>
              </w:rPr>
              <w:t>Information Systems necessary to deliver the asset information requirements defined in the Asset</w:t>
            </w:r>
            <w:r>
              <w:rPr>
                <w:rFonts w:ascii="Arial" w:eastAsia="Times New Roman" w:hAnsi="Arial" w:cs="Arial"/>
                <w:color w:val="000000"/>
                <w:sz w:val="18"/>
                <w:szCs w:val="18"/>
              </w:rPr>
              <w:t xml:space="preserve"> </w:t>
            </w:r>
            <w:r w:rsidRPr="009176C1">
              <w:rPr>
                <w:rFonts w:ascii="Arial" w:eastAsia="Times New Roman" w:hAnsi="Arial" w:cs="Arial"/>
                <w:color w:val="000000"/>
                <w:sz w:val="18"/>
                <w:szCs w:val="18"/>
              </w:rPr>
              <w:t>Information Strategy.</w:t>
            </w:r>
          </w:p>
        </w:tc>
      </w:tr>
      <w:tr w:rsidR="006C497F" w:rsidRPr="001B20EC" w14:paraId="16EA4B08" w14:textId="77777777" w:rsidTr="00D84C57">
        <w:trPr>
          <w:trHeight w:val="66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25DD"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SSG-12: Asset Creation &amp; Acquisition</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17B1B144" w14:textId="5892CF2E" w:rsidR="006C497F" w:rsidRPr="001B20EC" w:rsidRDefault="006C497F" w:rsidP="006C497F">
            <w:pPr>
              <w:spacing w:after="0" w:line="240" w:lineRule="auto"/>
              <w:rPr>
                <w:rFonts w:ascii="Arial" w:eastAsia="Times New Roman" w:hAnsi="Arial" w:cs="Arial"/>
                <w:color w:val="000000"/>
                <w:sz w:val="20"/>
                <w:szCs w:val="20"/>
              </w:rPr>
            </w:pPr>
            <w:r w:rsidRPr="009176C1">
              <w:rPr>
                <w:rFonts w:ascii="Arial" w:eastAsia="Times New Roman" w:hAnsi="Arial" w:cs="Arial"/>
                <w:color w:val="000000"/>
                <w:sz w:val="18"/>
                <w:szCs w:val="18"/>
              </w:rPr>
              <w:t xml:space="preserve">Asset Creation &amp; Acquisition describes policies and processes for the acquisition, installation and commissioning of assets. This subject also includes elements of approval and releasing of funding, arrangements for hand-over to operations, the monitoring and capture of actual costs and benefits analysis. </w:t>
            </w:r>
          </w:p>
        </w:tc>
      </w:tr>
      <w:tr w:rsidR="006C497F" w:rsidRPr="001B20EC" w14:paraId="6E3AD444" w14:textId="77777777" w:rsidTr="00D84C57">
        <w:trPr>
          <w:trHeight w:val="57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EA37"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SSG-20: Fault and Incident Response</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78D71C32" w14:textId="77777777" w:rsidR="006C497F" w:rsidRPr="00D84C57" w:rsidRDefault="006C497F" w:rsidP="006C497F">
            <w:pPr>
              <w:spacing w:after="0" w:line="240" w:lineRule="auto"/>
              <w:rPr>
                <w:rFonts w:ascii="Arial" w:eastAsia="Times New Roman" w:hAnsi="Arial" w:cs="Arial"/>
                <w:color w:val="000000"/>
                <w:sz w:val="18"/>
                <w:szCs w:val="18"/>
              </w:rPr>
            </w:pPr>
            <w:r w:rsidRPr="00D84C57">
              <w:rPr>
                <w:rFonts w:ascii="Arial" w:eastAsia="Times New Roman" w:hAnsi="Arial" w:cs="Arial"/>
                <w:color w:val="000000"/>
                <w:sz w:val="18"/>
                <w:szCs w:val="18"/>
              </w:rPr>
              <w:t>Developing plans to respond to unplanned events and managing the resources required for the</w:t>
            </w:r>
          </w:p>
          <w:p w14:paraId="354D36C4" w14:textId="10281174" w:rsidR="006C497F" w:rsidRPr="001B20EC" w:rsidRDefault="006C497F" w:rsidP="006C497F">
            <w:pPr>
              <w:spacing w:after="0" w:line="240" w:lineRule="auto"/>
              <w:rPr>
                <w:rFonts w:ascii="Arial" w:eastAsia="Times New Roman" w:hAnsi="Arial" w:cs="Arial"/>
                <w:color w:val="000000"/>
                <w:sz w:val="20"/>
                <w:szCs w:val="20"/>
              </w:rPr>
            </w:pPr>
            <w:r w:rsidRPr="00D84C57">
              <w:rPr>
                <w:rFonts w:ascii="Arial" w:eastAsia="Times New Roman" w:hAnsi="Arial" w:cs="Arial"/>
                <w:color w:val="000000"/>
                <w:sz w:val="18"/>
                <w:szCs w:val="18"/>
              </w:rPr>
              <w:t>response to the events.</w:t>
            </w:r>
          </w:p>
        </w:tc>
      </w:tr>
      <w:tr w:rsidR="006C497F" w:rsidRPr="001B20EC" w14:paraId="0AD235A2" w14:textId="77777777" w:rsidTr="00D84C57">
        <w:trPr>
          <w:trHeight w:val="827"/>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6E1C"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SSG-27: Asset Management Leadership</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1EE3774" w14:textId="3C4358F9" w:rsidR="006C497F" w:rsidRPr="001B20EC" w:rsidRDefault="006C497F" w:rsidP="006C497F">
            <w:pPr>
              <w:spacing w:after="0" w:line="240" w:lineRule="auto"/>
              <w:rPr>
                <w:rFonts w:ascii="Arial" w:eastAsia="Times New Roman" w:hAnsi="Arial" w:cs="Arial"/>
                <w:color w:val="000000"/>
                <w:sz w:val="20"/>
                <w:szCs w:val="20"/>
              </w:rPr>
            </w:pPr>
            <w:r w:rsidRPr="00D84C57">
              <w:rPr>
                <w:rFonts w:ascii="Arial" w:eastAsia="Times New Roman" w:hAnsi="Arial" w:cs="Arial"/>
                <w:color w:val="000000"/>
                <w:sz w:val="18"/>
                <w:szCs w:val="18"/>
              </w:rPr>
              <w:t xml:space="preserve">Leaders have the ability to influence each other to achieve the objectives of the organization, to encourage </w:t>
            </w:r>
            <w:proofErr w:type="gramStart"/>
            <w:r w:rsidRPr="00D84C57">
              <w:rPr>
                <w:rFonts w:ascii="Arial" w:eastAsia="Times New Roman" w:hAnsi="Arial" w:cs="Arial"/>
                <w:color w:val="000000"/>
                <w:sz w:val="18"/>
                <w:szCs w:val="18"/>
              </w:rPr>
              <w:t>team work</w:t>
            </w:r>
            <w:proofErr w:type="gramEnd"/>
            <w:r w:rsidRPr="00D84C57">
              <w:rPr>
                <w:rFonts w:ascii="Arial" w:eastAsia="Times New Roman" w:hAnsi="Arial" w:cs="Arial"/>
                <w:color w:val="000000"/>
                <w:sz w:val="18"/>
                <w:szCs w:val="18"/>
              </w:rPr>
              <w:t xml:space="preserve"> and to lead by example. In the context of Asset Management therefore, Leadership is concerned with the influence of people to deliver the Asset Management strategy and objectives of an organization.</w:t>
            </w:r>
          </w:p>
        </w:tc>
      </w:tr>
      <w:tr w:rsidR="006C497F" w:rsidRPr="001B20EC" w14:paraId="32CA94EB" w14:textId="77777777" w:rsidTr="00574742">
        <w:trPr>
          <w:trHeight w:val="6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0865"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SSG-34: Management of Change</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3D604F2F" w14:textId="0F21FD74" w:rsidR="006C497F" w:rsidRPr="00D84C57" w:rsidRDefault="006C497F" w:rsidP="006C497F">
            <w:pPr>
              <w:spacing w:after="0" w:line="240" w:lineRule="auto"/>
              <w:rPr>
                <w:rFonts w:ascii="Arial" w:eastAsia="Times New Roman" w:hAnsi="Arial" w:cs="Arial"/>
                <w:color w:val="000000"/>
                <w:sz w:val="18"/>
                <w:szCs w:val="18"/>
              </w:rPr>
            </w:pPr>
            <w:r w:rsidRPr="00D84C57">
              <w:rPr>
                <w:rFonts w:ascii="Arial" w:eastAsia="Times New Roman" w:hAnsi="Arial" w:cs="Arial"/>
                <w:color w:val="000000"/>
                <w:sz w:val="18"/>
                <w:szCs w:val="18"/>
              </w:rPr>
              <w:t>Management of Change describes policies and processes for dealing with changes to physical</w:t>
            </w:r>
            <w:r>
              <w:rPr>
                <w:rFonts w:ascii="Arial" w:eastAsia="Times New Roman" w:hAnsi="Arial" w:cs="Arial"/>
                <w:color w:val="000000"/>
                <w:sz w:val="18"/>
                <w:szCs w:val="18"/>
              </w:rPr>
              <w:t xml:space="preserve"> </w:t>
            </w:r>
            <w:r w:rsidRPr="00D84C57">
              <w:rPr>
                <w:rFonts w:ascii="Arial" w:eastAsia="Times New Roman" w:hAnsi="Arial" w:cs="Arial"/>
                <w:color w:val="000000"/>
                <w:sz w:val="18"/>
                <w:szCs w:val="18"/>
              </w:rPr>
              <w:t>assets their management systems or supporting resources.</w:t>
            </w:r>
          </w:p>
        </w:tc>
      </w:tr>
      <w:tr w:rsidR="006C497F" w:rsidRPr="001B20EC" w14:paraId="77A309F9" w14:textId="77777777" w:rsidTr="00574742">
        <w:trPr>
          <w:trHeight w:val="683"/>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52901" w14:textId="77777777" w:rsidR="006C497F"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SSG-35: Asset Performance and Health Monitoring</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20BFC2DB" w14:textId="4C038157" w:rsidR="006C497F" w:rsidRPr="00D84C57" w:rsidRDefault="006C497F" w:rsidP="006C497F">
            <w:pPr>
              <w:spacing w:after="0" w:line="240" w:lineRule="auto"/>
              <w:rPr>
                <w:rFonts w:ascii="Arial" w:eastAsia="Times New Roman" w:hAnsi="Arial" w:cs="Arial"/>
                <w:color w:val="000000"/>
                <w:sz w:val="18"/>
                <w:szCs w:val="18"/>
              </w:rPr>
            </w:pPr>
            <w:r w:rsidRPr="00D84C57">
              <w:rPr>
                <w:rFonts w:ascii="Arial" w:eastAsia="Times New Roman" w:hAnsi="Arial" w:cs="Arial"/>
                <w:color w:val="000000"/>
                <w:sz w:val="18"/>
                <w:szCs w:val="18"/>
              </w:rPr>
              <w:t>The processes and measures used by an organization to assess the performance and health of its</w:t>
            </w:r>
            <w:r>
              <w:rPr>
                <w:rFonts w:ascii="Arial" w:eastAsia="Times New Roman" w:hAnsi="Arial" w:cs="Arial"/>
                <w:color w:val="000000"/>
                <w:sz w:val="18"/>
                <w:szCs w:val="18"/>
              </w:rPr>
              <w:t xml:space="preserve"> </w:t>
            </w:r>
            <w:r w:rsidRPr="00D84C57">
              <w:rPr>
                <w:rFonts w:ascii="Arial" w:eastAsia="Times New Roman" w:hAnsi="Arial" w:cs="Arial"/>
                <w:color w:val="000000"/>
                <w:sz w:val="18"/>
                <w:szCs w:val="18"/>
              </w:rPr>
              <w:t>assets using performance indicators.</w:t>
            </w:r>
          </w:p>
        </w:tc>
      </w:tr>
      <w:tr w:rsidR="006C497F" w:rsidRPr="001B20EC" w14:paraId="041E3181" w14:textId="77777777" w:rsidTr="00D84C57">
        <w:trPr>
          <w:trHeight w:val="93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4DA0B"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SSG-30: Competence Management</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4F0C764" w14:textId="08DAC586" w:rsidR="006C497F" w:rsidRPr="001B20EC" w:rsidRDefault="006C497F" w:rsidP="006C497F">
            <w:pPr>
              <w:spacing w:after="0" w:line="240" w:lineRule="auto"/>
              <w:rPr>
                <w:rFonts w:ascii="Arial" w:eastAsia="Times New Roman" w:hAnsi="Arial" w:cs="Arial"/>
                <w:color w:val="000000"/>
                <w:sz w:val="20"/>
                <w:szCs w:val="20"/>
              </w:rPr>
            </w:pPr>
            <w:r w:rsidRPr="00D84C57">
              <w:rPr>
                <w:rFonts w:ascii="Arial" w:eastAsia="Times New Roman" w:hAnsi="Arial" w:cs="Arial"/>
                <w:color w:val="000000"/>
                <w:sz w:val="18"/>
                <w:szCs w:val="18"/>
              </w:rPr>
              <w:t>Competence Management is about managing the ability of individuals in asset management roles to perform their work activities as well as expected. This calls for a mix of practical and thinking skills, underpinned by knowledge and understanding relevant to the activity being carried out, and is strongly influenced by personal attributes and by a person's attitudes and beliefs.</w:t>
            </w:r>
          </w:p>
        </w:tc>
      </w:tr>
      <w:tr w:rsidR="006C497F" w:rsidRPr="001B20EC" w14:paraId="73F7D3F9" w14:textId="77777777" w:rsidTr="005127DD">
        <w:trPr>
          <w:trHeight w:val="42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BB3C" w14:textId="77777777" w:rsidR="006C497F" w:rsidRPr="00D84C57" w:rsidRDefault="006C497F" w:rsidP="006C497F">
            <w:pPr>
              <w:spacing w:after="0" w:line="240" w:lineRule="auto"/>
              <w:rPr>
                <w:rFonts w:ascii="Arial" w:eastAsia="Times New Roman" w:hAnsi="Arial" w:cs="Arial"/>
                <w:sz w:val="20"/>
                <w:szCs w:val="20"/>
              </w:rPr>
            </w:pPr>
            <w:r w:rsidRPr="00D84C57">
              <w:rPr>
                <w:rFonts w:ascii="Arial" w:eastAsia="Times New Roman" w:hAnsi="Arial" w:cs="Arial"/>
                <w:sz w:val="20"/>
                <w:szCs w:val="20"/>
              </w:rPr>
              <w:t>GFMAM Landscape Revision</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44C27B0F" w14:textId="098D338B" w:rsidR="006C497F" w:rsidRPr="00D84C57" w:rsidRDefault="006C497F" w:rsidP="006C497F">
            <w:pPr>
              <w:spacing w:after="0" w:line="240" w:lineRule="auto"/>
              <w:rPr>
                <w:rFonts w:ascii="Arial" w:eastAsia="Times New Roman" w:hAnsi="Arial" w:cs="Arial"/>
                <w:sz w:val="20"/>
                <w:szCs w:val="20"/>
              </w:rPr>
            </w:pPr>
            <w:r w:rsidRPr="00D84C57">
              <w:rPr>
                <w:rFonts w:ascii="Arial" w:eastAsia="Times New Roman" w:hAnsi="Arial" w:cs="Arial"/>
                <w:sz w:val="18"/>
                <w:szCs w:val="18"/>
              </w:rPr>
              <w:t xml:space="preserve">This project looking at the intent and audience for the current Landscape document and recommending ways to help better achieve those.  The project will also help keep the Anatomy and Landscape in alignment for the benefit of the international asset management community, people new to asset management or professionals at any level that want to </w:t>
            </w:r>
            <w:proofErr w:type="gramStart"/>
            <w:r w:rsidRPr="00D84C57">
              <w:rPr>
                <w:rFonts w:ascii="Arial" w:eastAsia="Times New Roman" w:hAnsi="Arial" w:cs="Arial"/>
                <w:sz w:val="18"/>
                <w:szCs w:val="18"/>
              </w:rPr>
              <w:t>compare and contrast</w:t>
            </w:r>
            <w:proofErr w:type="gramEnd"/>
            <w:r w:rsidRPr="00D84C57">
              <w:rPr>
                <w:rFonts w:ascii="Arial" w:eastAsia="Times New Roman" w:hAnsi="Arial" w:cs="Arial"/>
                <w:sz w:val="18"/>
                <w:szCs w:val="18"/>
              </w:rPr>
              <w:t xml:space="preserve"> approaches to asset management.</w:t>
            </w:r>
            <w:r>
              <w:rPr>
                <w:rFonts w:ascii="Arial" w:eastAsia="Times New Roman" w:hAnsi="Arial" w:cs="Arial"/>
                <w:sz w:val="18"/>
                <w:szCs w:val="18"/>
              </w:rPr>
              <w:t xml:space="preserve">  The revised GFMAM landscape project will be published in summer 2024.</w:t>
            </w:r>
          </w:p>
        </w:tc>
      </w:tr>
      <w:tr w:rsidR="006C497F" w:rsidRPr="001B20EC" w14:paraId="665DF811" w14:textId="77777777" w:rsidTr="005127DD">
        <w:trPr>
          <w:trHeight w:val="178"/>
        </w:trPr>
        <w:tc>
          <w:tcPr>
            <w:tcW w:w="14400" w:type="dxa"/>
            <w:gridSpan w:val="2"/>
            <w:tcBorders>
              <w:top w:val="single" w:sz="4" w:space="0" w:color="auto"/>
              <w:left w:val="nil"/>
              <w:bottom w:val="nil"/>
              <w:right w:val="nil"/>
            </w:tcBorders>
            <w:shd w:val="clear" w:color="auto" w:fill="auto"/>
            <w:noWrap/>
            <w:vAlign w:val="center"/>
            <w:hideMark/>
          </w:tcPr>
          <w:p w14:paraId="058BFC62" w14:textId="77777777" w:rsidR="006C497F" w:rsidRPr="00574742" w:rsidRDefault="006C497F" w:rsidP="006C497F">
            <w:pPr>
              <w:spacing w:after="0" w:line="240" w:lineRule="auto"/>
              <w:rPr>
                <w:rFonts w:ascii="Arial" w:eastAsia="Times New Roman" w:hAnsi="Arial" w:cs="Arial"/>
                <w:color w:val="FF0000"/>
                <w:sz w:val="12"/>
                <w:szCs w:val="12"/>
              </w:rPr>
            </w:pPr>
          </w:p>
        </w:tc>
      </w:tr>
      <w:tr w:rsidR="006C497F" w:rsidRPr="001B20EC" w14:paraId="0404AA76" w14:textId="77777777" w:rsidTr="005127DD">
        <w:trPr>
          <w:trHeight w:val="375"/>
        </w:trPr>
        <w:tc>
          <w:tcPr>
            <w:tcW w:w="14400" w:type="dxa"/>
            <w:gridSpan w:val="2"/>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3E02946B" w14:textId="77777777" w:rsidR="006C497F" w:rsidRPr="001B20EC" w:rsidRDefault="006C497F" w:rsidP="006C497F">
            <w:pPr>
              <w:spacing w:after="0" w:line="240" w:lineRule="auto"/>
              <w:jc w:val="center"/>
              <w:rPr>
                <w:rFonts w:ascii="Arial" w:eastAsia="Times New Roman" w:hAnsi="Arial" w:cs="Arial"/>
                <w:b/>
                <w:bCs/>
                <w:color w:val="000000"/>
              </w:rPr>
            </w:pPr>
            <w:r w:rsidRPr="001B20EC">
              <w:rPr>
                <w:rFonts w:ascii="Arial" w:eastAsia="Times New Roman" w:hAnsi="Arial" w:cs="Arial"/>
                <w:b/>
                <w:bCs/>
                <w:color w:val="000000"/>
              </w:rPr>
              <w:t>2024</w:t>
            </w:r>
          </w:p>
        </w:tc>
      </w:tr>
      <w:tr w:rsidR="006C497F" w:rsidRPr="001B20EC" w14:paraId="661A7E4E" w14:textId="77777777" w:rsidTr="005127DD">
        <w:trPr>
          <w:trHeight w:val="37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E015"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w:t>
            </w:r>
            <w:r>
              <w:rPr>
                <w:rFonts w:ascii="Arial" w:eastAsia="Times New Roman" w:hAnsi="Arial" w:cs="Arial"/>
                <w:color w:val="000000"/>
                <w:sz w:val="20"/>
                <w:szCs w:val="20"/>
              </w:rPr>
              <w:t>9-</w:t>
            </w:r>
            <w:r w:rsidRPr="001B20EC">
              <w:rPr>
                <w:rFonts w:ascii="Arial" w:eastAsia="Times New Roman" w:hAnsi="Arial" w:cs="Arial"/>
                <w:color w:val="000000"/>
                <w:sz w:val="20"/>
                <w:szCs w:val="20"/>
              </w:rPr>
              <w:t>18: Resource Strategy and Management</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420C1F53" w14:textId="4ACAE87B" w:rsidR="006C497F" w:rsidRPr="00D84C57" w:rsidRDefault="006C497F" w:rsidP="006C497F">
            <w:pPr>
              <w:spacing w:after="0" w:line="240" w:lineRule="auto"/>
              <w:rPr>
                <w:rFonts w:ascii="Arial" w:eastAsia="Times New Roman" w:hAnsi="Arial" w:cs="Arial"/>
                <w:color w:val="000000"/>
                <w:sz w:val="18"/>
                <w:szCs w:val="18"/>
              </w:rPr>
            </w:pPr>
            <w:r w:rsidRPr="00D84C57">
              <w:rPr>
                <w:rFonts w:ascii="Arial" w:eastAsia="Times New Roman" w:hAnsi="Arial" w:cs="Arial"/>
                <w:color w:val="000000"/>
                <w:sz w:val="18"/>
                <w:szCs w:val="18"/>
              </w:rPr>
              <w:t>A Resourcing Strategy typically includes the analysis necessary to determine the best way to establish or procure the required resources to deliver the Asset Management objectives and the activities defined in the Asset Management Plan(s).</w:t>
            </w:r>
            <w:r w:rsidRPr="00D84C57">
              <w:rPr>
                <w:sz w:val="18"/>
                <w:szCs w:val="18"/>
              </w:rPr>
              <w:t xml:space="preserve"> </w:t>
            </w:r>
            <w:r w:rsidRPr="00D84C57">
              <w:rPr>
                <w:rFonts w:ascii="Arial" w:eastAsia="Times New Roman" w:hAnsi="Arial" w:cs="Arial"/>
                <w:color w:val="000000"/>
                <w:sz w:val="18"/>
                <w:szCs w:val="18"/>
              </w:rPr>
              <w:t>Implementing the Resourcing Strategy includes managing the use of funds, people, plant, tools and materials in delivering asset management activities.</w:t>
            </w:r>
          </w:p>
        </w:tc>
      </w:tr>
      <w:tr w:rsidR="006C497F" w:rsidRPr="001B20EC" w14:paraId="545DB3BC" w14:textId="77777777" w:rsidTr="005127DD">
        <w:trPr>
          <w:trHeight w:val="375"/>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8F7EB" w14:textId="77777777" w:rsidR="006C497F" w:rsidRPr="001B20EC" w:rsidRDefault="006C497F" w:rsidP="006C497F">
            <w:pPr>
              <w:spacing w:after="0" w:line="240" w:lineRule="auto"/>
              <w:rPr>
                <w:rFonts w:ascii="Arial" w:eastAsia="Times New Roman" w:hAnsi="Arial" w:cs="Arial"/>
                <w:color w:val="000000"/>
                <w:sz w:val="20"/>
                <w:szCs w:val="20"/>
              </w:rPr>
            </w:pPr>
            <w:r w:rsidRPr="001B20EC">
              <w:rPr>
                <w:rFonts w:ascii="Arial" w:eastAsia="Times New Roman" w:hAnsi="Arial" w:cs="Arial"/>
                <w:color w:val="000000"/>
                <w:sz w:val="20"/>
                <w:szCs w:val="20"/>
              </w:rPr>
              <w:t>SSG-36-37: Asset Management System Monitoring and Management Review, Audit &amp; Assurance</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216C574C" w14:textId="769A3EF4" w:rsidR="006C497F" w:rsidRPr="00D84C57" w:rsidRDefault="006C497F" w:rsidP="006C497F">
            <w:pPr>
              <w:spacing w:after="0" w:line="240" w:lineRule="auto"/>
              <w:rPr>
                <w:rFonts w:ascii="Arial" w:eastAsia="Times New Roman" w:hAnsi="Arial" w:cs="Arial"/>
                <w:color w:val="000000"/>
                <w:sz w:val="18"/>
                <w:szCs w:val="18"/>
              </w:rPr>
            </w:pPr>
            <w:r w:rsidRPr="00D84C57">
              <w:rPr>
                <w:rFonts w:ascii="Arial" w:eastAsia="Times New Roman" w:hAnsi="Arial" w:cs="Arial"/>
                <w:color w:val="000000"/>
                <w:sz w:val="18"/>
                <w:szCs w:val="18"/>
              </w:rPr>
              <w:t>The primary aim of Asset Management System Monitoring is to evaluate the extent to which the</w:t>
            </w:r>
            <w:r>
              <w:rPr>
                <w:rFonts w:ascii="Arial" w:eastAsia="Times New Roman" w:hAnsi="Arial" w:cs="Arial"/>
                <w:color w:val="000000"/>
                <w:sz w:val="18"/>
                <w:szCs w:val="18"/>
              </w:rPr>
              <w:t xml:space="preserve"> </w:t>
            </w:r>
            <w:r w:rsidRPr="00D84C57">
              <w:rPr>
                <w:rFonts w:ascii="Arial" w:eastAsia="Times New Roman" w:hAnsi="Arial" w:cs="Arial"/>
                <w:color w:val="000000"/>
                <w:sz w:val="18"/>
                <w:szCs w:val="18"/>
              </w:rPr>
              <w:t>Asset Management System is fit for purpose and is that the organization is delivering its Asset</w:t>
            </w:r>
            <w:r>
              <w:rPr>
                <w:rFonts w:ascii="Arial" w:eastAsia="Times New Roman" w:hAnsi="Arial" w:cs="Arial"/>
                <w:color w:val="000000"/>
                <w:sz w:val="18"/>
                <w:szCs w:val="18"/>
              </w:rPr>
              <w:t xml:space="preserve"> </w:t>
            </w:r>
            <w:r w:rsidRPr="00D84C57">
              <w:rPr>
                <w:rFonts w:ascii="Arial" w:eastAsia="Times New Roman" w:hAnsi="Arial" w:cs="Arial"/>
                <w:color w:val="000000"/>
                <w:sz w:val="18"/>
                <w:szCs w:val="18"/>
              </w:rPr>
              <w:t>Management objectives.</w:t>
            </w:r>
            <w:r w:rsidRPr="00D84C57">
              <w:rPr>
                <w:sz w:val="18"/>
                <w:szCs w:val="18"/>
              </w:rPr>
              <w:t xml:space="preserve"> </w:t>
            </w:r>
            <w:r w:rsidRPr="00D84C57">
              <w:rPr>
                <w:rFonts w:ascii="Arial" w:eastAsia="Times New Roman" w:hAnsi="Arial" w:cs="Arial"/>
                <w:color w:val="000000"/>
                <w:sz w:val="18"/>
                <w:szCs w:val="18"/>
              </w:rPr>
              <w:t xml:space="preserve">Management Review Audit &amp; Assurance describes policies and processes for internal assurance processes, audit policies and procedures, internal and </w:t>
            </w:r>
            <w:proofErr w:type="gramStart"/>
            <w:r w:rsidRPr="00D84C57">
              <w:rPr>
                <w:rFonts w:ascii="Arial" w:eastAsia="Times New Roman" w:hAnsi="Arial" w:cs="Arial"/>
                <w:color w:val="000000"/>
                <w:sz w:val="18"/>
                <w:szCs w:val="18"/>
              </w:rPr>
              <w:t>third party</w:t>
            </w:r>
            <w:proofErr w:type="gramEnd"/>
            <w:r w:rsidRPr="00D84C57">
              <w:rPr>
                <w:rFonts w:ascii="Arial" w:eastAsia="Times New Roman" w:hAnsi="Arial" w:cs="Arial"/>
                <w:color w:val="000000"/>
                <w:sz w:val="18"/>
                <w:szCs w:val="18"/>
              </w:rPr>
              <w:t xml:space="preserve"> audits, processes for reviewing</w:t>
            </w:r>
            <w:r>
              <w:rPr>
                <w:rFonts w:ascii="Arial" w:eastAsia="Times New Roman" w:hAnsi="Arial" w:cs="Arial"/>
                <w:color w:val="000000"/>
                <w:sz w:val="18"/>
                <w:szCs w:val="18"/>
              </w:rPr>
              <w:t xml:space="preserve"> </w:t>
            </w:r>
            <w:r w:rsidRPr="00D84C57">
              <w:rPr>
                <w:rFonts w:ascii="Arial" w:eastAsia="Times New Roman" w:hAnsi="Arial" w:cs="Arial"/>
                <w:color w:val="000000"/>
                <w:sz w:val="18"/>
                <w:szCs w:val="18"/>
              </w:rPr>
              <w:t>audit findings and corrective actions and the use of external benchmarking.</w:t>
            </w:r>
          </w:p>
        </w:tc>
      </w:tr>
    </w:tbl>
    <w:p w14:paraId="2FA1B864" w14:textId="77777777" w:rsidR="00BD4A75" w:rsidRDefault="00BD4A75"/>
    <w:sectPr w:rsidR="00BD4A75" w:rsidSect="00930A31">
      <w:pgSz w:w="15840" w:h="12240" w:orient="landscape"/>
      <w:pgMar w:top="54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EC"/>
    <w:rsid w:val="0002344D"/>
    <w:rsid w:val="00131897"/>
    <w:rsid w:val="001B20EC"/>
    <w:rsid w:val="00203E41"/>
    <w:rsid w:val="00375471"/>
    <w:rsid w:val="005127DD"/>
    <w:rsid w:val="00574742"/>
    <w:rsid w:val="0058553A"/>
    <w:rsid w:val="006C497F"/>
    <w:rsid w:val="006E3CB0"/>
    <w:rsid w:val="007E4185"/>
    <w:rsid w:val="008D4EBD"/>
    <w:rsid w:val="009176C1"/>
    <w:rsid w:val="00930A31"/>
    <w:rsid w:val="009E07CA"/>
    <w:rsid w:val="00A45FF1"/>
    <w:rsid w:val="00B01B75"/>
    <w:rsid w:val="00B524E5"/>
    <w:rsid w:val="00B52CB9"/>
    <w:rsid w:val="00BD4A75"/>
    <w:rsid w:val="00BD63DD"/>
    <w:rsid w:val="00D84C57"/>
    <w:rsid w:val="00DE41C2"/>
    <w:rsid w:val="00DE6EC0"/>
    <w:rsid w:val="00F7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9220"/>
  <w15:chartTrackingRefBased/>
  <w15:docId w15:val="{C0AD16EC-F6C7-4E37-908B-88B454B3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20EC"/>
    <w:rPr>
      <w:sz w:val="16"/>
      <w:szCs w:val="16"/>
    </w:rPr>
  </w:style>
  <w:style w:type="paragraph" w:styleId="CommentText">
    <w:name w:val="annotation text"/>
    <w:basedOn w:val="Normal"/>
    <w:link w:val="CommentTextChar"/>
    <w:uiPriority w:val="99"/>
    <w:semiHidden/>
    <w:unhideWhenUsed/>
    <w:rsid w:val="001B20EC"/>
    <w:pPr>
      <w:spacing w:line="240" w:lineRule="auto"/>
    </w:pPr>
    <w:rPr>
      <w:sz w:val="20"/>
      <w:szCs w:val="20"/>
    </w:rPr>
  </w:style>
  <w:style w:type="character" w:customStyle="1" w:styleId="CommentTextChar">
    <w:name w:val="Comment Text Char"/>
    <w:basedOn w:val="DefaultParagraphFont"/>
    <w:link w:val="CommentText"/>
    <w:uiPriority w:val="99"/>
    <w:semiHidden/>
    <w:rsid w:val="001B20EC"/>
    <w:rPr>
      <w:sz w:val="20"/>
      <w:szCs w:val="20"/>
    </w:rPr>
  </w:style>
  <w:style w:type="paragraph" w:styleId="CommentSubject">
    <w:name w:val="annotation subject"/>
    <w:basedOn w:val="CommentText"/>
    <w:next w:val="CommentText"/>
    <w:link w:val="CommentSubjectChar"/>
    <w:uiPriority w:val="99"/>
    <w:semiHidden/>
    <w:unhideWhenUsed/>
    <w:rsid w:val="001B20EC"/>
    <w:rPr>
      <w:b/>
      <w:bCs/>
    </w:rPr>
  </w:style>
  <w:style w:type="character" w:customStyle="1" w:styleId="CommentSubjectChar">
    <w:name w:val="Comment Subject Char"/>
    <w:basedOn w:val="CommentTextChar"/>
    <w:link w:val="CommentSubject"/>
    <w:uiPriority w:val="99"/>
    <w:semiHidden/>
    <w:rsid w:val="001B2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7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5786</Characters>
  <Application>Microsoft Office Word</Application>
  <DocSecurity>0</DocSecurity>
  <Lines>206</Lines>
  <Paragraphs>182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Madison</dc:creator>
  <cp:keywords/>
  <dc:description/>
  <cp:lastModifiedBy>Ursula Bryan</cp:lastModifiedBy>
  <cp:revision>2</cp:revision>
  <dcterms:created xsi:type="dcterms:W3CDTF">2023-04-20T13:24:00Z</dcterms:created>
  <dcterms:modified xsi:type="dcterms:W3CDTF">2023-04-20T13:24:00Z</dcterms:modified>
</cp:coreProperties>
</file>